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9F7" w:rsidRDefault="00D449F7" w:rsidP="00F71633">
      <w:pPr>
        <w:spacing w:after="0" w:line="480" w:lineRule="auto"/>
        <w:contextualSpacing/>
        <w:jc w:val="center"/>
        <w:rPr>
          <w:rFonts w:ascii="Times New Roman" w:hAnsi="Times New Roman" w:cs="Times New Roman"/>
          <w:sz w:val="24"/>
          <w:szCs w:val="24"/>
        </w:rPr>
      </w:pPr>
    </w:p>
    <w:p w:rsidR="00D449F7" w:rsidRDefault="00D449F7" w:rsidP="00F71633">
      <w:pPr>
        <w:spacing w:after="0" w:line="480" w:lineRule="auto"/>
        <w:contextualSpacing/>
        <w:jc w:val="center"/>
        <w:rPr>
          <w:rFonts w:ascii="Times New Roman" w:hAnsi="Times New Roman" w:cs="Times New Roman"/>
          <w:sz w:val="24"/>
          <w:szCs w:val="24"/>
        </w:rPr>
      </w:pPr>
    </w:p>
    <w:p w:rsidR="00D449F7" w:rsidRDefault="00D449F7" w:rsidP="00F71633">
      <w:pPr>
        <w:spacing w:after="0" w:line="480" w:lineRule="auto"/>
        <w:contextualSpacing/>
        <w:jc w:val="center"/>
        <w:rPr>
          <w:rFonts w:ascii="Times New Roman" w:hAnsi="Times New Roman" w:cs="Times New Roman"/>
          <w:sz w:val="24"/>
          <w:szCs w:val="24"/>
        </w:rPr>
      </w:pPr>
    </w:p>
    <w:p w:rsidR="00D449F7" w:rsidRDefault="00D449F7" w:rsidP="00F71633">
      <w:pPr>
        <w:spacing w:after="0" w:line="480" w:lineRule="auto"/>
        <w:contextualSpacing/>
        <w:jc w:val="center"/>
        <w:rPr>
          <w:rFonts w:ascii="Times New Roman" w:hAnsi="Times New Roman" w:cs="Times New Roman"/>
          <w:sz w:val="24"/>
          <w:szCs w:val="24"/>
        </w:rPr>
      </w:pPr>
    </w:p>
    <w:p w:rsidR="00F71633" w:rsidRDefault="00F71633" w:rsidP="00F71633">
      <w:pPr>
        <w:spacing w:after="0" w:line="480" w:lineRule="auto"/>
        <w:contextualSpacing/>
        <w:jc w:val="center"/>
        <w:rPr>
          <w:rFonts w:ascii="Times New Roman" w:hAnsi="Times New Roman" w:cs="Times New Roman"/>
          <w:sz w:val="24"/>
          <w:szCs w:val="24"/>
        </w:rPr>
      </w:pPr>
    </w:p>
    <w:p w:rsidR="00F71633" w:rsidRDefault="00F71633" w:rsidP="00F71633">
      <w:pPr>
        <w:spacing w:after="0" w:line="480" w:lineRule="auto"/>
        <w:contextualSpacing/>
        <w:jc w:val="center"/>
        <w:rPr>
          <w:rFonts w:ascii="Times New Roman" w:hAnsi="Times New Roman" w:cs="Times New Roman"/>
          <w:sz w:val="24"/>
          <w:szCs w:val="24"/>
        </w:rPr>
      </w:pPr>
    </w:p>
    <w:p w:rsidR="00F71633" w:rsidRDefault="00F71633" w:rsidP="00F71633">
      <w:pPr>
        <w:spacing w:after="0" w:line="480" w:lineRule="auto"/>
        <w:contextualSpacing/>
        <w:jc w:val="center"/>
        <w:rPr>
          <w:rFonts w:ascii="Times New Roman" w:hAnsi="Times New Roman" w:cs="Times New Roman"/>
          <w:sz w:val="24"/>
          <w:szCs w:val="24"/>
        </w:rPr>
      </w:pPr>
      <w:bookmarkStart w:id="0" w:name="_GoBack"/>
      <w:bookmarkEnd w:id="0"/>
    </w:p>
    <w:p w:rsidR="00D449F7" w:rsidRDefault="00D449F7" w:rsidP="00F71633">
      <w:pPr>
        <w:spacing w:after="0" w:line="480" w:lineRule="auto"/>
        <w:contextualSpacing/>
        <w:jc w:val="center"/>
        <w:rPr>
          <w:rFonts w:ascii="Times New Roman" w:hAnsi="Times New Roman" w:cs="Times New Roman"/>
          <w:sz w:val="24"/>
          <w:szCs w:val="24"/>
        </w:rPr>
      </w:pPr>
    </w:p>
    <w:p w:rsidR="00D449F7" w:rsidRDefault="00D449F7" w:rsidP="00F71633">
      <w:pPr>
        <w:spacing w:after="0" w:line="480" w:lineRule="auto"/>
        <w:contextualSpacing/>
        <w:jc w:val="center"/>
        <w:rPr>
          <w:rFonts w:ascii="Times New Roman" w:hAnsi="Times New Roman" w:cs="Times New Roman"/>
          <w:sz w:val="24"/>
          <w:szCs w:val="24"/>
        </w:rPr>
      </w:pPr>
    </w:p>
    <w:p w:rsidR="007C1BBC" w:rsidRDefault="0083495A" w:rsidP="00F7163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Answers</w:t>
      </w:r>
      <w:r w:rsidR="00D449F7">
        <w:rPr>
          <w:rFonts w:ascii="Times New Roman" w:hAnsi="Times New Roman" w:cs="Times New Roman"/>
          <w:sz w:val="24"/>
          <w:szCs w:val="24"/>
        </w:rPr>
        <w:t xml:space="preserve"> for Chapter 3</w:t>
      </w:r>
      <w:r w:rsidR="00007EC8">
        <w:rPr>
          <w:rFonts w:ascii="Times New Roman" w:hAnsi="Times New Roman" w:cs="Times New Roman"/>
          <w:sz w:val="24"/>
          <w:szCs w:val="24"/>
        </w:rPr>
        <w:t>.1</w:t>
      </w:r>
      <w:r w:rsidR="00D449F7">
        <w:rPr>
          <w:rFonts w:ascii="Times New Roman" w:hAnsi="Times New Roman" w:cs="Times New Roman"/>
          <w:sz w:val="24"/>
          <w:szCs w:val="24"/>
        </w:rPr>
        <w:t xml:space="preserve"> and 4</w:t>
      </w:r>
      <w:r w:rsidR="00007EC8">
        <w:rPr>
          <w:rFonts w:ascii="Times New Roman" w:hAnsi="Times New Roman" w:cs="Times New Roman"/>
          <w:sz w:val="24"/>
          <w:szCs w:val="24"/>
        </w:rPr>
        <w:t>.1</w:t>
      </w:r>
    </w:p>
    <w:p w:rsidR="00D449F7" w:rsidRDefault="0083495A" w:rsidP="00F7163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D449F7" w:rsidRDefault="0083495A" w:rsidP="00F7163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449F7" w:rsidRPr="00D449F7" w:rsidRDefault="00D449F7" w:rsidP="00F71633">
      <w:pPr>
        <w:spacing w:after="0" w:line="480" w:lineRule="auto"/>
        <w:contextualSpacing/>
        <w:rPr>
          <w:rFonts w:ascii="Times New Roman" w:hAnsi="Times New Roman" w:cs="Times New Roman"/>
          <w:sz w:val="24"/>
          <w:szCs w:val="24"/>
        </w:rPr>
      </w:pPr>
    </w:p>
    <w:p w:rsidR="00F71633" w:rsidRDefault="00F71633">
      <w:pPr>
        <w:rPr>
          <w:rFonts w:ascii="Times New Roman" w:hAnsi="Times New Roman" w:cs="Times New Roman"/>
          <w:b/>
          <w:sz w:val="24"/>
          <w:szCs w:val="24"/>
        </w:rPr>
      </w:pPr>
      <w:r>
        <w:rPr>
          <w:rFonts w:ascii="Times New Roman" w:hAnsi="Times New Roman" w:cs="Times New Roman"/>
          <w:b/>
          <w:sz w:val="24"/>
          <w:szCs w:val="24"/>
        </w:rPr>
        <w:br w:type="page"/>
      </w:r>
    </w:p>
    <w:p w:rsidR="00D449F7" w:rsidRPr="00D449F7" w:rsidRDefault="0083495A" w:rsidP="00F71633">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Answers</w:t>
      </w:r>
      <w:r w:rsidRPr="00D449F7">
        <w:rPr>
          <w:rFonts w:ascii="Times New Roman" w:hAnsi="Times New Roman" w:cs="Times New Roman"/>
          <w:b/>
          <w:sz w:val="24"/>
          <w:szCs w:val="24"/>
        </w:rPr>
        <w:t xml:space="preserve"> for Chapter 3</w:t>
      </w:r>
      <w:r w:rsidR="00007EC8">
        <w:rPr>
          <w:rFonts w:ascii="Times New Roman" w:hAnsi="Times New Roman" w:cs="Times New Roman"/>
          <w:b/>
          <w:sz w:val="24"/>
          <w:szCs w:val="24"/>
        </w:rPr>
        <w:t>.1</w:t>
      </w:r>
    </w:p>
    <w:p w:rsidR="007D16EA" w:rsidRDefault="0083495A" w:rsidP="00F71633">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It is desirable that cells have semi-permeable membranes rather than permeable membranes to help them maintain the required concentration </w:t>
      </w:r>
      <w:r>
        <w:rPr>
          <w:rFonts w:ascii="Times New Roman" w:hAnsi="Times New Roman" w:cs="Times New Roman"/>
          <w:sz w:val="24"/>
          <w:szCs w:val="24"/>
        </w:rPr>
        <w:t xml:space="preserve">gradient. Therefore, they selectively allow molecules that are important to the functioning of the cell and </w:t>
      </w:r>
      <w:r w:rsidR="001361A8">
        <w:rPr>
          <w:rFonts w:ascii="Times New Roman" w:hAnsi="Times New Roman" w:cs="Times New Roman"/>
          <w:sz w:val="24"/>
          <w:szCs w:val="24"/>
        </w:rPr>
        <w:t xml:space="preserve">preventing undesirable molecules consequently </w:t>
      </w:r>
      <w:r>
        <w:rPr>
          <w:rFonts w:ascii="Times New Roman" w:hAnsi="Times New Roman" w:cs="Times New Roman"/>
          <w:sz w:val="24"/>
          <w:szCs w:val="24"/>
        </w:rPr>
        <w:t>maintaining the ion balance</w:t>
      </w:r>
      <w:r w:rsidR="001361A8">
        <w:rPr>
          <w:rFonts w:ascii="Times New Roman" w:hAnsi="Times New Roman" w:cs="Times New Roman"/>
          <w:sz w:val="24"/>
          <w:szCs w:val="24"/>
        </w:rPr>
        <w:t xml:space="preserve"> (Singer and Nicolson, 1972)</w:t>
      </w:r>
      <w:r>
        <w:rPr>
          <w:rFonts w:ascii="Times New Roman" w:hAnsi="Times New Roman" w:cs="Times New Roman"/>
          <w:sz w:val="24"/>
          <w:szCs w:val="24"/>
        </w:rPr>
        <w:t>. The isotonic state prevents the cells from bu</w:t>
      </w:r>
      <w:r>
        <w:rPr>
          <w:rFonts w:ascii="Times New Roman" w:hAnsi="Times New Roman" w:cs="Times New Roman"/>
          <w:sz w:val="24"/>
          <w:szCs w:val="24"/>
        </w:rPr>
        <w:t xml:space="preserve">rsting or shrinking. </w:t>
      </w:r>
    </w:p>
    <w:p w:rsidR="00D449F7"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main organic molecules that make up the chemical structure of the cell membrane are phospholipids and proteins. Phospholipids play an integral part in reinforcing the plasma membrane to </w:t>
      </w:r>
      <w:r w:rsidR="001361A8">
        <w:rPr>
          <w:rFonts w:ascii="Times New Roman" w:hAnsi="Times New Roman" w:cs="Times New Roman"/>
          <w:sz w:val="24"/>
          <w:szCs w:val="24"/>
        </w:rPr>
        <w:t>become impermeable to molecules that are soluble in water. Proteins provide a transport mechanism for molecules into and out of the cells.</w:t>
      </w:r>
    </w:p>
    <w:p w:rsidR="00580499"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 tight junction differentiates from a gap a tight junction prevents various cells from exchanging their contents within the extracellular spaces among them while a gap allows cellular communication using connexons; they allow molecular exchange among cell</w:t>
      </w:r>
      <w:r>
        <w:rPr>
          <w:rFonts w:ascii="Times New Roman" w:hAnsi="Times New Roman" w:cs="Times New Roman"/>
          <w:sz w:val="24"/>
          <w:szCs w:val="24"/>
        </w:rPr>
        <w:t>s (Khan Academy, 2019). The difference ensures cell-to-cell communication, molecular transport, and binds the cells together.</w:t>
      </w:r>
    </w:p>
    <w:p w:rsidR="00C708B2"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e</w:t>
      </w:r>
      <w:r w:rsidR="00580499">
        <w:rPr>
          <w:rFonts w:ascii="Times New Roman" w:hAnsi="Times New Roman" w:cs="Times New Roman"/>
          <w:sz w:val="24"/>
          <w:szCs w:val="24"/>
        </w:rPr>
        <w:t xml:space="preserve">ndoplasmic reticulum acts as a tunnel mechanism for the </w:t>
      </w:r>
      <w:r>
        <w:rPr>
          <w:rFonts w:ascii="Times New Roman" w:hAnsi="Times New Roman" w:cs="Times New Roman"/>
          <w:sz w:val="24"/>
          <w:szCs w:val="24"/>
        </w:rPr>
        <w:t xml:space="preserve">fast carriage of molecules from one area of the cell to another </w:t>
      </w:r>
      <w:r>
        <w:rPr>
          <w:rFonts w:ascii="Times New Roman" w:hAnsi="Times New Roman" w:cs="Times New Roman"/>
          <w:sz w:val="24"/>
          <w:szCs w:val="24"/>
        </w:rPr>
        <w:t>rather than passing through the cytoplasm.</w:t>
      </w:r>
      <w:r w:rsidR="00725676">
        <w:rPr>
          <w:rFonts w:ascii="Times New Roman" w:hAnsi="Times New Roman" w:cs="Times New Roman"/>
          <w:sz w:val="24"/>
          <w:szCs w:val="24"/>
        </w:rPr>
        <w:t xml:space="preserve"> </w:t>
      </w:r>
      <w:r>
        <w:rPr>
          <w:rFonts w:ascii="Times New Roman" w:hAnsi="Times New Roman" w:cs="Times New Roman"/>
          <w:sz w:val="24"/>
          <w:szCs w:val="24"/>
        </w:rPr>
        <w:t>The mitochondria have energy-active areas that are utilized for metabolic processes within cells.</w:t>
      </w:r>
      <w:r w:rsidR="00725676">
        <w:rPr>
          <w:rFonts w:ascii="Times New Roman" w:hAnsi="Times New Roman" w:cs="Times New Roman"/>
          <w:sz w:val="24"/>
          <w:szCs w:val="24"/>
        </w:rPr>
        <w:t xml:space="preserve"> </w:t>
      </w:r>
      <w:r>
        <w:rPr>
          <w:rFonts w:ascii="Times New Roman" w:hAnsi="Times New Roman" w:cs="Times New Roman"/>
          <w:sz w:val="24"/>
          <w:szCs w:val="24"/>
        </w:rPr>
        <w:t>Lysosomes act as demolition sites for the purification of unwanted substances such as bacteria within cells.</w:t>
      </w:r>
    </w:p>
    <w:p w:rsidR="00C708B2" w:rsidRDefault="0083495A" w:rsidP="00F71633">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Peroxi</w:t>
      </w:r>
      <w:r>
        <w:rPr>
          <w:rFonts w:ascii="Times New Roman" w:hAnsi="Times New Roman" w:cs="Times New Roman"/>
          <w:sz w:val="24"/>
          <w:szCs w:val="24"/>
        </w:rPr>
        <w:t>somes neutralize poisonous substances through the destruction of free radicals within cells.</w:t>
      </w:r>
    </w:p>
    <w:p w:rsidR="000F7142"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Lysosome membranes weaken and bursts in case the cells are injured consequently causing the cells to self-digest due to destroyed secretory mechanisms (Andrew, 200</w:t>
      </w:r>
      <w:r>
        <w:rPr>
          <w:rFonts w:ascii="Times New Roman" w:hAnsi="Times New Roman" w:cs="Times New Roman"/>
          <w:sz w:val="24"/>
          <w:szCs w:val="24"/>
        </w:rPr>
        <w:t>2).</w:t>
      </w:r>
    </w:p>
    <w:p w:rsidR="00C708B2"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Injured athletes are adminis</w:t>
      </w:r>
      <w:r w:rsidR="00893531">
        <w:rPr>
          <w:rFonts w:ascii="Times New Roman" w:hAnsi="Times New Roman" w:cs="Times New Roman"/>
          <w:sz w:val="24"/>
          <w:szCs w:val="24"/>
        </w:rPr>
        <w:t>tered with cortisone shots to reinforce the lysosome membrane preventing the possibility of rapture during strenuous activity. Besides, cortisones boost the immunity of the body preventing infection</w:t>
      </w:r>
      <w:r w:rsidR="00F568DE">
        <w:rPr>
          <w:rFonts w:ascii="Times New Roman" w:hAnsi="Times New Roman" w:cs="Times New Roman"/>
          <w:sz w:val="24"/>
          <w:szCs w:val="24"/>
        </w:rPr>
        <w:t xml:space="preserve"> and swelling</w:t>
      </w:r>
      <w:r w:rsidR="00893531">
        <w:rPr>
          <w:rFonts w:ascii="Times New Roman" w:hAnsi="Times New Roman" w:cs="Times New Roman"/>
          <w:sz w:val="24"/>
          <w:szCs w:val="24"/>
        </w:rPr>
        <w:t xml:space="preserve"> of the lysosome of the membrane in case of injury</w:t>
      </w:r>
      <w:r w:rsidR="00F568DE">
        <w:rPr>
          <w:rFonts w:ascii="Times New Roman" w:hAnsi="Times New Roman" w:cs="Times New Roman"/>
          <w:sz w:val="24"/>
          <w:szCs w:val="24"/>
        </w:rPr>
        <w:t xml:space="preserve"> (Spine Universe, 2019).</w:t>
      </w:r>
    </w:p>
    <w:p w:rsidR="003D10D9"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Passive transport through cell membranes includes filtration and diffusion. Filtration occurs as a result of pseudo mechanism due to changes in pressure gradient forcing contents of the cells t</w:t>
      </w:r>
      <w:r>
        <w:rPr>
          <w:rFonts w:ascii="Times New Roman" w:hAnsi="Times New Roman" w:cs="Times New Roman"/>
          <w:sz w:val="24"/>
          <w:szCs w:val="24"/>
        </w:rPr>
        <w:t>hrough the plasma membrane. Diffusion occurs as a result of the concentration gradient with molecules moving from a region of high concentration to a region of low concentration.</w:t>
      </w:r>
      <w:r w:rsidR="00725676">
        <w:rPr>
          <w:rFonts w:ascii="Times New Roman" w:hAnsi="Times New Roman" w:cs="Times New Roman"/>
          <w:sz w:val="24"/>
          <w:szCs w:val="24"/>
        </w:rPr>
        <w:t xml:space="preserve"> </w:t>
      </w:r>
      <w:r>
        <w:rPr>
          <w:rFonts w:ascii="Times New Roman" w:hAnsi="Times New Roman" w:cs="Times New Roman"/>
          <w:sz w:val="24"/>
          <w:szCs w:val="24"/>
        </w:rPr>
        <w:t>Osmosis is the process through which water moves through a semi-permeable mem</w:t>
      </w:r>
      <w:r>
        <w:rPr>
          <w:rFonts w:ascii="Times New Roman" w:hAnsi="Times New Roman" w:cs="Times New Roman"/>
          <w:sz w:val="24"/>
          <w:szCs w:val="24"/>
        </w:rPr>
        <w:t>brane into a cell. The right concentration of I.V is essential since it maintains the</w:t>
      </w:r>
      <w:r w:rsidR="00863211">
        <w:rPr>
          <w:rFonts w:ascii="Times New Roman" w:hAnsi="Times New Roman" w:cs="Times New Roman"/>
          <w:sz w:val="24"/>
          <w:szCs w:val="24"/>
        </w:rPr>
        <w:t xml:space="preserve"> water balance within the cells in relation to the external solution (hypotonic and hypertonic conditions).</w:t>
      </w:r>
    </w:p>
    <w:p w:rsidR="00863211"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Sodium-potassium pump that involves the use of energy to move m</w:t>
      </w:r>
      <w:r>
        <w:rPr>
          <w:rFonts w:ascii="Times New Roman" w:hAnsi="Times New Roman" w:cs="Times New Roman"/>
          <w:sz w:val="24"/>
          <w:szCs w:val="24"/>
        </w:rPr>
        <w:t>olecules into and out of the cell is an example of active transport.</w:t>
      </w:r>
    </w:p>
    <w:p w:rsidR="00863211"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Exocytosis removes cellular contents out of the cell while endocytosis transports substances within small membranes into cells. The latter is essential for the transport of substances int</w:t>
      </w:r>
      <w:r>
        <w:rPr>
          <w:rFonts w:ascii="Times New Roman" w:hAnsi="Times New Roman" w:cs="Times New Roman"/>
          <w:sz w:val="24"/>
          <w:szCs w:val="24"/>
        </w:rPr>
        <w:t>o and out of the cell without passing through the plasma membrane (Wyzant, 2019).</w:t>
      </w:r>
    </w:p>
    <w:p w:rsidR="00725676"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DNA is made up of deoxyribose while RNA is made up of ribose. DNA </w:t>
      </w:r>
      <w:r w:rsidR="00461DA7">
        <w:rPr>
          <w:rFonts w:ascii="Times New Roman" w:hAnsi="Times New Roman" w:cs="Times New Roman"/>
          <w:sz w:val="24"/>
          <w:szCs w:val="24"/>
        </w:rPr>
        <w:t>contains</w:t>
      </w:r>
      <w:r>
        <w:rPr>
          <w:rFonts w:ascii="Times New Roman" w:hAnsi="Times New Roman" w:cs="Times New Roman"/>
          <w:sz w:val="24"/>
          <w:szCs w:val="24"/>
        </w:rPr>
        <w:t xml:space="preserve"> genetic instructions that </w:t>
      </w:r>
      <w:r w:rsidR="0066441D">
        <w:rPr>
          <w:rFonts w:ascii="Times New Roman" w:hAnsi="Times New Roman" w:cs="Times New Roman"/>
          <w:sz w:val="24"/>
          <w:szCs w:val="24"/>
        </w:rPr>
        <w:t>dictate the growth and proper functioning of organisms</w:t>
      </w:r>
      <w:r w:rsidR="00461DA7">
        <w:rPr>
          <w:rFonts w:ascii="Times New Roman" w:hAnsi="Times New Roman" w:cs="Times New Roman"/>
          <w:sz w:val="24"/>
          <w:szCs w:val="24"/>
        </w:rPr>
        <w:t xml:space="preserve">. They have a double-strand makeup while RNA has single strands. </w:t>
      </w:r>
      <w:r>
        <w:rPr>
          <w:rFonts w:ascii="Times New Roman" w:hAnsi="Times New Roman" w:cs="Times New Roman"/>
          <w:sz w:val="24"/>
          <w:szCs w:val="24"/>
        </w:rPr>
        <w:t xml:space="preserve">Conversely, </w:t>
      </w:r>
      <w:r w:rsidR="00461DA7">
        <w:rPr>
          <w:rFonts w:ascii="Times New Roman" w:hAnsi="Times New Roman" w:cs="Times New Roman"/>
          <w:sz w:val="24"/>
          <w:szCs w:val="24"/>
        </w:rPr>
        <w:t xml:space="preserve">RNA </w:t>
      </w:r>
      <w:r>
        <w:rPr>
          <w:rFonts w:ascii="Times New Roman" w:hAnsi="Times New Roman" w:cs="Times New Roman"/>
          <w:sz w:val="24"/>
          <w:szCs w:val="24"/>
        </w:rPr>
        <w:t>synthesizes proteins. A gene is a sub-atomic structure of RNA and DNA that occupy specialized spaces within the chromosome and carries heredity units.</w:t>
      </w:r>
    </w:p>
    <w:p w:rsidR="00725676"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The four tissue type include nervous, conne</w:t>
      </w:r>
      <w:r>
        <w:rPr>
          <w:rFonts w:ascii="Times New Roman" w:hAnsi="Times New Roman" w:cs="Times New Roman"/>
          <w:sz w:val="24"/>
          <w:szCs w:val="24"/>
        </w:rPr>
        <w:t xml:space="preserve">ctive, muscle, and epithelial. </w:t>
      </w:r>
      <w:r w:rsidR="001477DD">
        <w:rPr>
          <w:rFonts w:ascii="Times New Roman" w:hAnsi="Times New Roman" w:cs="Times New Roman"/>
          <w:sz w:val="24"/>
          <w:szCs w:val="24"/>
        </w:rPr>
        <w:t>Nervous tissue has receptors and conductors for electrochemical impulses. Connective tissue binds different organs together, therefore, providing mechanical support. Muscle tiss</w:t>
      </w:r>
      <w:r w:rsidR="00EE69C7">
        <w:rPr>
          <w:rFonts w:ascii="Times New Roman" w:hAnsi="Times New Roman" w:cs="Times New Roman"/>
          <w:sz w:val="24"/>
          <w:szCs w:val="24"/>
        </w:rPr>
        <w:t>ues undergo constrictions to enable movement. Epithelial tissue carries out absorption, secretion, filtration, and protection. Examples of connective tissue include cartilage, collagen fibers, and adipose tissue, nervous tissue (brain and spinal cord), epithelial tissue (epidermis on the skin), and muscle (cardiac muscle).</w:t>
      </w:r>
    </w:p>
    <w:p w:rsidR="00EE69C7"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Scar tissue forms to repair destroyed cells through concentrated connective tissue in fibrosis. The for</w:t>
      </w:r>
      <w:r w:rsidR="00C94E4E">
        <w:rPr>
          <w:rFonts w:ascii="Times New Roman" w:hAnsi="Times New Roman" w:cs="Times New Roman"/>
          <w:sz w:val="24"/>
          <w:szCs w:val="24"/>
        </w:rPr>
        <w:t>mation matters depending on the body organ.</w:t>
      </w:r>
    </w:p>
    <w:p w:rsidR="00C94E4E"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Hyperplasia is the expansion of cells or fibers as a result of stimulation or irritati</w:t>
      </w:r>
      <w:r>
        <w:rPr>
          <w:rFonts w:ascii="Times New Roman" w:hAnsi="Times New Roman" w:cs="Times New Roman"/>
          <w:sz w:val="24"/>
          <w:szCs w:val="24"/>
        </w:rPr>
        <w:t>on. Atrophy is the contraction of tissues and organs due to lack of normal stimulation (Antonio, 2019). They affect hypertrophy since they affect the size of the cells.</w:t>
      </w:r>
    </w:p>
    <w:p w:rsidR="00C94E4E"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Malignant neoplasm has rapid growth thus causing death while benign neoplasm is exclusi</w:t>
      </w:r>
      <w:r>
        <w:rPr>
          <w:rFonts w:ascii="Times New Roman" w:hAnsi="Times New Roman" w:cs="Times New Roman"/>
          <w:sz w:val="24"/>
          <w:szCs w:val="24"/>
        </w:rPr>
        <w:t>vely localized affairs. Metastatic cancer diagnosis indicates that cancerous cells are widespread within the body.</w:t>
      </w:r>
    </w:p>
    <w:p w:rsidR="00EE69C7" w:rsidRPr="00C94E4E" w:rsidRDefault="0083495A" w:rsidP="00F71633">
      <w:pPr>
        <w:spacing w:after="0" w:line="480" w:lineRule="auto"/>
        <w:ind w:firstLine="720"/>
        <w:contextualSpacing/>
        <w:jc w:val="both"/>
        <w:rPr>
          <w:rFonts w:ascii="Times New Roman" w:hAnsi="Times New Roman" w:cs="Times New Roman"/>
          <w:b/>
          <w:sz w:val="24"/>
          <w:szCs w:val="24"/>
        </w:rPr>
      </w:pPr>
      <w:r w:rsidRPr="00C94E4E">
        <w:rPr>
          <w:rFonts w:ascii="Times New Roman" w:hAnsi="Times New Roman" w:cs="Times New Roman"/>
          <w:b/>
          <w:sz w:val="24"/>
          <w:szCs w:val="24"/>
        </w:rPr>
        <w:t>Answers for Chapter 4.1</w:t>
      </w:r>
    </w:p>
    <w:p w:rsidR="000E4FDC"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skin helps in thermoregulation, removal of waste products (uric acid and urea), protects inner tissues from physi</w:t>
      </w:r>
      <w:r>
        <w:rPr>
          <w:rFonts w:ascii="Times New Roman" w:hAnsi="Times New Roman" w:cs="Times New Roman"/>
          <w:sz w:val="24"/>
          <w:szCs w:val="24"/>
        </w:rPr>
        <w:t>cal, chemical, ultraviolet, bacterial, desiccation, and thermal damage’ Besides, it helps in vitamin D synthesis.</w:t>
      </w:r>
    </w:p>
    <w:p w:rsidR="000E4FDC"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An example of muscular tissue is the erector pili muscle; connective tissue is the dermis; nervous tissue is the cold receptors, and epithelia</w:t>
      </w:r>
      <w:r>
        <w:rPr>
          <w:rFonts w:ascii="Times New Roman" w:hAnsi="Times New Roman" w:cs="Times New Roman"/>
          <w:sz w:val="24"/>
          <w:szCs w:val="24"/>
        </w:rPr>
        <w:t xml:space="preserve">l muscle is epidermis. </w:t>
      </w:r>
    </w:p>
    <w:p w:rsidR="00EE69C7"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Excessive exposure to sunlight </w:t>
      </w:r>
      <w:r w:rsidR="0035671B">
        <w:rPr>
          <w:rFonts w:ascii="Times New Roman" w:hAnsi="Times New Roman" w:cs="Times New Roman"/>
          <w:sz w:val="24"/>
          <w:szCs w:val="24"/>
        </w:rPr>
        <w:t>weakens the immunity of the body, causes fluffy skin due to clumping of elastic cells, and DNA reconstruction. Sunbathing stimulates dormant herpes causing cold sores.</w:t>
      </w:r>
      <w:r w:rsidR="000E4FDC">
        <w:rPr>
          <w:rFonts w:ascii="Times New Roman" w:hAnsi="Times New Roman" w:cs="Times New Roman"/>
          <w:sz w:val="24"/>
          <w:szCs w:val="24"/>
        </w:rPr>
        <w:t xml:space="preserve"> </w:t>
      </w:r>
    </w:p>
    <w:p w:rsidR="0035671B"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Melanin, hemoglobin, and caroten</w:t>
      </w:r>
      <w:r>
        <w:rPr>
          <w:rFonts w:ascii="Times New Roman" w:hAnsi="Times New Roman" w:cs="Times New Roman"/>
          <w:sz w:val="24"/>
          <w:szCs w:val="24"/>
        </w:rPr>
        <w:t>e contribute to normal skin color.</w:t>
      </w:r>
    </w:p>
    <w:p w:rsidR="0035671B"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Tattoos are done using dyes that have cancer-causing elements that are activated during removal operations. Besides, tattoo needles can cause infection and the spread of diseases (Health line, 2016).</w:t>
      </w:r>
    </w:p>
    <w:p w:rsidR="0035671B"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Sebaceous glands are </w:t>
      </w:r>
      <w:r>
        <w:rPr>
          <w:rFonts w:ascii="Times New Roman" w:hAnsi="Times New Roman" w:cs="Times New Roman"/>
          <w:sz w:val="24"/>
          <w:szCs w:val="24"/>
        </w:rPr>
        <w:t xml:space="preserve">widespread within the body </w:t>
      </w:r>
      <w:r w:rsidR="001C267E">
        <w:rPr>
          <w:rFonts w:ascii="Times New Roman" w:hAnsi="Times New Roman" w:cs="Times New Roman"/>
          <w:sz w:val="24"/>
          <w:szCs w:val="24"/>
        </w:rPr>
        <w:t xml:space="preserve">except on the palm and the feet. Sweat glands are found only on the skin and contain ducts that empty their content to the skin via the hair follicle. Two types of sweat glands include eccrine and apocrine. Sebaceous glands are more susceptible to testosterone. The problem is common among my age group due to the rapid production of testosterone due to adolescence. </w:t>
      </w:r>
    </w:p>
    <w:p w:rsidR="001C267E"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Allergic responses in the skin include psoriasis caused by overproduction of dermis cells, athlete's foot caused by a</w:t>
      </w:r>
      <w:r>
        <w:rPr>
          <w:rFonts w:ascii="Times New Roman" w:hAnsi="Times New Roman" w:cs="Times New Roman"/>
          <w:sz w:val="24"/>
          <w:szCs w:val="24"/>
        </w:rPr>
        <w:t xml:space="preserve"> fungus infection, cold sores caused by</w:t>
      </w:r>
      <w:r w:rsidR="002103F0">
        <w:rPr>
          <w:rFonts w:ascii="Times New Roman" w:hAnsi="Times New Roman" w:cs="Times New Roman"/>
          <w:sz w:val="24"/>
          <w:szCs w:val="24"/>
        </w:rPr>
        <w:t xml:space="preserve"> herpes attacks, and impetigo caused by Staphylococcus infection. </w:t>
      </w:r>
    </w:p>
    <w:p w:rsidR="002103F0"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Third-degree burns cause the development of the scar tissue. Burns are critical since they prevent the regeneration of exposed tissues.</w:t>
      </w:r>
    </w:p>
    <w:p w:rsidR="002103F0"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Melanoma, </w:t>
      </w:r>
      <w:r>
        <w:rPr>
          <w:rFonts w:ascii="Times New Roman" w:hAnsi="Times New Roman" w:cs="Times New Roman"/>
          <w:sz w:val="24"/>
          <w:szCs w:val="24"/>
        </w:rPr>
        <w:t>basal cell, and squamous cell are types of skin cancer. They are prevented by reducing hours exposed to the sun, applying sunscreen lotions, proper clothing, and avoid exposure to radiation.</w:t>
      </w:r>
    </w:p>
    <w:p w:rsidR="001C267E" w:rsidRDefault="0083495A" w:rsidP="00F7163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Bones provide </w:t>
      </w:r>
      <w:r w:rsidR="00F81148">
        <w:rPr>
          <w:rFonts w:ascii="Times New Roman" w:hAnsi="Times New Roman" w:cs="Times New Roman"/>
          <w:sz w:val="24"/>
          <w:szCs w:val="24"/>
        </w:rPr>
        <w:t xml:space="preserve">body supports, aids in movement, protects internal organs, store mineral elements, and hematopoiesis. The epiphysis is located at the ends, diaphysis on the walls, articular cartilage on the osseous tissue, epiphyseal line and plate on the hyaline cartilage, and </w:t>
      </w:r>
      <w:r w:rsidR="00F81148">
        <w:rPr>
          <w:rFonts w:ascii="Times New Roman" w:hAnsi="Times New Roman" w:cs="Times New Roman"/>
          <w:sz w:val="24"/>
          <w:szCs w:val="24"/>
        </w:rPr>
        <w:lastRenderedPageBreak/>
        <w:t xml:space="preserve">red and yellow marrow on the </w:t>
      </w:r>
      <w:r w:rsidR="004A1DBB">
        <w:rPr>
          <w:rFonts w:ascii="Times New Roman" w:hAnsi="Times New Roman" w:cs="Times New Roman"/>
          <w:sz w:val="24"/>
          <w:szCs w:val="24"/>
        </w:rPr>
        <w:t xml:space="preserve">cavity of the </w:t>
      </w:r>
      <w:r w:rsidR="00F81148">
        <w:rPr>
          <w:rFonts w:ascii="Times New Roman" w:hAnsi="Times New Roman" w:cs="Times New Roman"/>
          <w:sz w:val="24"/>
          <w:szCs w:val="24"/>
        </w:rPr>
        <w:t>spongy</w:t>
      </w:r>
      <w:r w:rsidR="004A1DBB">
        <w:rPr>
          <w:rFonts w:ascii="Times New Roman" w:hAnsi="Times New Roman" w:cs="Times New Roman"/>
          <w:sz w:val="24"/>
          <w:szCs w:val="24"/>
        </w:rPr>
        <w:t xml:space="preserve"> bone</w:t>
      </w:r>
      <w:r w:rsidR="00F81148">
        <w:rPr>
          <w:rFonts w:ascii="Times New Roman" w:hAnsi="Times New Roman" w:cs="Times New Roman"/>
          <w:sz w:val="24"/>
          <w:szCs w:val="24"/>
        </w:rPr>
        <w:t>. Epiphyseal plate enables the growth of new bones.</w:t>
      </w:r>
      <w:r w:rsidR="004A1DBB">
        <w:rPr>
          <w:rFonts w:ascii="Times New Roman" w:hAnsi="Times New Roman" w:cs="Times New Roman"/>
          <w:sz w:val="24"/>
          <w:szCs w:val="24"/>
        </w:rPr>
        <w:t xml:space="preserve"> The plates close between 15</w:t>
      </w:r>
      <w:r w:rsidR="00F81148">
        <w:rPr>
          <w:rFonts w:ascii="Times New Roman" w:hAnsi="Times New Roman" w:cs="Times New Roman"/>
          <w:sz w:val="24"/>
          <w:szCs w:val="24"/>
        </w:rPr>
        <w:t xml:space="preserve">and </w:t>
      </w:r>
      <w:r w:rsidR="004A1DBB">
        <w:rPr>
          <w:rFonts w:ascii="Times New Roman" w:hAnsi="Times New Roman" w:cs="Times New Roman"/>
          <w:sz w:val="24"/>
          <w:szCs w:val="24"/>
        </w:rPr>
        <w:t>25</w:t>
      </w:r>
      <w:r w:rsidR="00F81148">
        <w:rPr>
          <w:rFonts w:ascii="Times New Roman" w:hAnsi="Times New Roman" w:cs="Times New Roman"/>
          <w:sz w:val="24"/>
          <w:szCs w:val="24"/>
        </w:rPr>
        <w:t xml:space="preserve"> years.</w:t>
      </w:r>
      <w:r w:rsidR="004A1DBB">
        <w:rPr>
          <w:rFonts w:ascii="Times New Roman" w:hAnsi="Times New Roman" w:cs="Times New Roman"/>
          <w:sz w:val="24"/>
          <w:szCs w:val="24"/>
        </w:rPr>
        <w:t xml:space="preserve"> Growth-hormone injection is problematic at the age of 20 since it inhibits the proliferation of cartilage cells that lead to the development of bones. Osteoclastic activity causes breakdown of cells with bones releasing calcium while osteoblastic activity forms new matrixes strengthening the bones.</w:t>
      </w:r>
      <w:r w:rsidR="003C05F7">
        <w:rPr>
          <w:rFonts w:ascii="Times New Roman" w:hAnsi="Times New Roman" w:cs="Times New Roman"/>
          <w:sz w:val="24"/>
          <w:szCs w:val="24"/>
        </w:rPr>
        <w:t xml:space="preserve"> Closed reductions are</w:t>
      </w:r>
      <w:r w:rsidR="004A1DBB">
        <w:rPr>
          <w:rFonts w:ascii="Times New Roman" w:hAnsi="Times New Roman" w:cs="Times New Roman"/>
          <w:sz w:val="24"/>
          <w:szCs w:val="24"/>
        </w:rPr>
        <w:t xml:space="preserve"> the placement of bones to correct position by physicians while open reductions involve surgical operations to reinforce the edges of bones using pins and wires. </w:t>
      </w:r>
      <w:r w:rsidR="003C05F7">
        <w:rPr>
          <w:rFonts w:ascii="Times New Roman" w:hAnsi="Times New Roman" w:cs="Times New Roman"/>
          <w:sz w:val="24"/>
          <w:szCs w:val="24"/>
        </w:rPr>
        <w:t>The stages of bone repair entail the formation of a hematoma, reinforcement of the bone using fibrocartilage, the formation of bony callus, and remodeling of bones. It takes approximately six weeks for a simple fracture to heal (Quinn, 2018).</w:t>
      </w:r>
    </w:p>
    <w:p w:rsidR="003C05F7" w:rsidRDefault="0083495A" w:rsidP="00F71633">
      <w:pPr>
        <w:spacing w:after="0" w:line="48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800225" cy="2543175"/>
            <wp:effectExtent l="0" t="0" r="9525" b="9525"/>
            <wp:docPr id="1" name="Picture 1" descr="C:\Users\User\Documents\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980111" name="Picture 1" descr="C:\Users\User\Documents\images (2).jp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800225" cy="2543175"/>
                    </a:xfrm>
                    <a:prstGeom prst="rect">
                      <a:avLst/>
                    </a:prstGeom>
                    <a:noFill/>
                    <a:ln>
                      <a:noFill/>
                    </a:ln>
                  </pic:spPr>
                </pic:pic>
              </a:graphicData>
            </a:graphic>
          </wp:inline>
        </w:drawing>
      </w:r>
      <w:r>
        <w:rPr>
          <w:noProof/>
        </w:rPr>
        <w:drawing>
          <wp:inline distT="0" distB="0" distL="0" distR="0">
            <wp:extent cx="1924050" cy="2381250"/>
            <wp:effectExtent l="0" t="0" r="0" b="0"/>
            <wp:docPr id="5" name="Picture 5" descr="Image result for two types of fra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123884" name="Picture 3" descr="Image result for two types of fractures"/>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924050" cy="2381250"/>
                    </a:xfrm>
                    <a:prstGeom prst="rect">
                      <a:avLst/>
                    </a:prstGeom>
                    <a:noFill/>
                    <a:ln>
                      <a:noFill/>
                    </a:ln>
                  </pic:spPr>
                </pic:pic>
              </a:graphicData>
            </a:graphic>
          </wp:inline>
        </w:drawing>
      </w:r>
    </w:p>
    <w:p w:rsidR="0037284D" w:rsidRDefault="0083495A" w:rsidP="00F716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Links: 1. </w:t>
      </w:r>
      <w:hyperlink r:id="rId8" w:history="1">
        <w:r w:rsidRPr="00704CC8">
          <w:rPr>
            <w:rStyle w:val="Hyperlink"/>
            <w:rFonts w:ascii="Times New Roman" w:hAnsi="Times New Roman" w:cs="Times New Roman"/>
            <w:sz w:val="24"/>
            <w:szCs w:val="24"/>
          </w:rPr>
          <w:t>https://www.google.com/imgres?imgurl=http%3A%2F%2Forthokids.org%2FOrthoKids%2Fmedia%2FImages%2FConditions%2FForearm%2520Fractures%2FForearmFracture1.jpg%3Fext%3D.jpg&amp;imgrefurl=http%3A%2F%2Forthokids.org%2FI-B</w:t>
        </w:r>
        <w:r w:rsidRPr="00704CC8">
          <w:rPr>
            <w:rStyle w:val="Hyperlink"/>
            <w:rFonts w:ascii="Times New Roman" w:hAnsi="Times New Roman" w:cs="Times New Roman"/>
            <w:sz w:val="24"/>
            <w:szCs w:val="24"/>
          </w:rPr>
          <w:t>roke-My%2FPediatric-Forearm-Fractures&amp;docid=fQzmiR1KU7fUeM&amp;tbnid=nB-XyXAluhTA5M%3A&amp;vet=10ahUKEwje98qxwvLfAhWSkxQKHZgiBBYQMwiPAShFMEU..i</w:t>
        </w:r>
        <w:r w:rsidRPr="00704CC8">
          <w:rPr>
            <w:rStyle w:val="Hyperlink"/>
            <w:rFonts w:ascii="Times New Roman" w:hAnsi="Times New Roman" w:cs="Times New Roman"/>
            <w:sz w:val="24"/>
            <w:szCs w:val="24"/>
          </w:rPr>
          <w:lastRenderedPageBreak/>
          <w:t>&amp;w=312&amp;h=440&amp;bih=772&amp;biw=829&amp;q=two%20types%20of%20fractures&amp;ved=0ahUKEwje98qxwvLfAhWSkxQKHZgiBBYQMwiPAShFMEU&amp;iact=mrc&amp;uac</w:t>
        </w:r>
        <w:r w:rsidRPr="00704CC8">
          <w:rPr>
            <w:rStyle w:val="Hyperlink"/>
            <w:rFonts w:ascii="Times New Roman" w:hAnsi="Times New Roman" w:cs="Times New Roman"/>
            <w:sz w:val="24"/>
            <w:szCs w:val="24"/>
          </w:rPr>
          <w:t>t=8</w:t>
        </w:r>
      </w:hyperlink>
    </w:p>
    <w:p w:rsidR="0037284D" w:rsidRDefault="0037284D" w:rsidP="00F71633">
      <w:pPr>
        <w:spacing w:after="0" w:line="480" w:lineRule="auto"/>
        <w:contextualSpacing/>
        <w:rPr>
          <w:rFonts w:ascii="Times New Roman" w:hAnsi="Times New Roman" w:cs="Times New Roman"/>
          <w:sz w:val="24"/>
          <w:szCs w:val="24"/>
        </w:rPr>
      </w:pPr>
    </w:p>
    <w:p w:rsidR="001C267E" w:rsidRDefault="0083495A" w:rsidP="00F716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2. </w:t>
      </w:r>
      <w:hyperlink r:id="rId9" w:history="1">
        <w:r w:rsidR="003C05F7" w:rsidRPr="00704CC8">
          <w:rPr>
            <w:rStyle w:val="Hyperlink"/>
            <w:rFonts w:ascii="Times New Roman" w:hAnsi="Times New Roman" w:cs="Times New Roman"/>
            <w:sz w:val="24"/>
            <w:szCs w:val="24"/>
          </w:rPr>
          <w:t>https://www.google.com/imgres?imgurl=https%3A%2F%2Fpremierradiologyservices.com%2Fwp-content%2Fuploads%2F2018%2F05%2FStress-Fracture-Xrays-1.jpg&amp;imgrefurl=https%3A%2F%2Fpremierradiologyservices.com%2Fstress-fracture-xrays%2F&amp;docid=FHAhZuLkqC5-3M&amp;tbnid=rnqeWWDvssfjCM%3A&amp;vet=10ahUKEwje98qxwvLfAhWSkxQKHZgiBBYQMwiVAShLMEs..i&amp;w=403&amp;h=498&amp;bih=772&amp;biw=829&amp;q=two%20types%20of%20fractures&amp;ved=0ahUKEwje98qxwvLfAhWSkxQKHZgiBBYQMwiVAShLMEs&amp;iact=mrc&amp;uact=8</w:t>
        </w:r>
      </w:hyperlink>
    </w:p>
    <w:p w:rsidR="003C05F7" w:rsidRDefault="0083495A" w:rsidP="00F71633">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Synovial joint contains articular cartilage and joint cavity. Osteoarthritis is predominant among the age</w:t>
      </w:r>
      <w:r>
        <w:rPr>
          <w:rFonts w:ascii="Times New Roman" w:hAnsi="Times New Roman" w:cs="Times New Roman"/>
          <w:sz w:val="24"/>
          <w:szCs w:val="24"/>
        </w:rPr>
        <w:t>d characterized by slow slowness treated through medical intervention and exercise. Rheumatoid arthritis occurs among the middle-aged and affects multiple joints simultaneously causing self-destruction to the tissues. Gouty arthritis is caused by an accumu</w:t>
      </w:r>
      <w:r>
        <w:rPr>
          <w:rFonts w:ascii="Times New Roman" w:hAnsi="Times New Roman" w:cs="Times New Roman"/>
          <w:sz w:val="24"/>
          <w:szCs w:val="24"/>
        </w:rPr>
        <w:t>lation of uric acid leading to pain within the joints. Arthritis is caused by obesity, gender, age, and work. It is treated by medical intervention, heat/ cold treatment</w:t>
      </w:r>
      <w:r w:rsidR="00007EC8">
        <w:rPr>
          <w:rFonts w:ascii="Times New Roman" w:hAnsi="Times New Roman" w:cs="Times New Roman"/>
          <w:sz w:val="24"/>
          <w:szCs w:val="24"/>
        </w:rPr>
        <w:t>, s</w:t>
      </w:r>
      <w:r>
        <w:rPr>
          <w:rFonts w:ascii="Times New Roman" w:hAnsi="Times New Roman" w:cs="Times New Roman"/>
          <w:sz w:val="24"/>
          <w:szCs w:val="24"/>
        </w:rPr>
        <w:t>urgery, exercise, and joint protection. A</w:t>
      </w:r>
      <w:r w:rsidR="00007EC8">
        <w:rPr>
          <w:rFonts w:ascii="Times New Roman" w:hAnsi="Times New Roman" w:cs="Times New Roman"/>
          <w:sz w:val="24"/>
          <w:szCs w:val="24"/>
        </w:rPr>
        <w:t>n alternative treatment for arthritis is the mind-body therapy that uses the mind to cause relief. The exercise causes relaxation helping the patients cope with pain consequently strengthening their muscles.</w:t>
      </w:r>
    </w:p>
    <w:p w:rsidR="00007EC8" w:rsidRDefault="0083495A" w:rsidP="00F716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Link: </w:t>
      </w:r>
      <w:hyperlink r:id="rId10" w:anchor="69561" w:history="1">
        <w:r w:rsidRPr="00704CC8">
          <w:rPr>
            <w:rStyle w:val="Hyperlink"/>
            <w:rFonts w:ascii="Times New Roman" w:hAnsi="Times New Roman" w:cs="Times New Roman"/>
            <w:sz w:val="24"/>
            <w:szCs w:val="24"/>
          </w:rPr>
          <w:t>https://www.health.com/health/gallery/0,,20436766,00.html?slide=69561#69561</w:t>
        </w:r>
      </w:hyperlink>
    </w:p>
    <w:p w:rsidR="00F71633" w:rsidRDefault="00F71633">
      <w:pPr>
        <w:rPr>
          <w:rFonts w:ascii="Times New Roman" w:hAnsi="Times New Roman" w:cs="Times New Roman"/>
          <w:sz w:val="24"/>
          <w:szCs w:val="24"/>
        </w:rPr>
      </w:pPr>
      <w:r>
        <w:rPr>
          <w:rFonts w:ascii="Times New Roman" w:hAnsi="Times New Roman" w:cs="Times New Roman"/>
          <w:sz w:val="24"/>
          <w:szCs w:val="24"/>
        </w:rPr>
        <w:br w:type="page"/>
      </w:r>
    </w:p>
    <w:p w:rsidR="00007EC8" w:rsidRDefault="0083495A" w:rsidP="00F7163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1758F" w:rsidRDefault="0083495A" w:rsidP="00F716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Andrews, N. W. (2002). Lysosomes and the plasma membranes. NCBI.</w:t>
      </w:r>
    </w:p>
    <w:p w:rsidR="00A1758F" w:rsidRDefault="0083495A" w:rsidP="00F716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doi: </w:t>
      </w:r>
      <w:hyperlink r:id="rId11" w:history="1">
        <w:r w:rsidRPr="00704CC8">
          <w:rPr>
            <w:rStyle w:val="Hyperlink"/>
            <w:rFonts w:ascii="Times New Roman" w:hAnsi="Times New Roman" w:cs="Times New Roman"/>
            <w:sz w:val="24"/>
            <w:szCs w:val="24"/>
          </w:rPr>
          <w:t>https://dx.doi.org/10.1083%2Fjcb.200205110</w:t>
        </w:r>
      </w:hyperlink>
    </w:p>
    <w:p w:rsidR="00007EC8" w:rsidRDefault="0083495A" w:rsidP="00F716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Antonio, J. (2019). Hypertrophy vs. Hyperplasia: Bodybuilding. Retrieved from</w:t>
      </w:r>
    </w:p>
    <w:p w:rsidR="00007EC8" w:rsidRDefault="0083495A" w:rsidP="00F716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hyperlink r:id="rId12" w:history="1">
        <w:r w:rsidRPr="00704CC8">
          <w:rPr>
            <w:rStyle w:val="Hyperlink"/>
            <w:rFonts w:ascii="Times New Roman" w:hAnsi="Times New Roman" w:cs="Times New Roman"/>
            <w:sz w:val="24"/>
            <w:szCs w:val="24"/>
          </w:rPr>
          <w:t>https://www.bodybuilding.net/traini</w:t>
        </w:r>
        <w:r w:rsidRPr="00704CC8">
          <w:rPr>
            <w:rStyle w:val="Hyperlink"/>
            <w:rFonts w:ascii="Times New Roman" w:hAnsi="Times New Roman" w:cs="Times New Roman"/>
            <w:sz w:val="24"/>
            <w:szCs w:val="24"/>
          </w:rPr>
          <w:t>ng-articles/hypertrophy-vs-hyperplasia-958.html</w:t>
        </w:r>
      </w:hyperlink>
    </w:p>
    <w:p w:rsidR="00007EC8" w:rsidRDefault="0083495A" w:rsidP="00F716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Health Line. (2016). Getting tattooed or pierced. Retrieved from </w:t>
      </w:r>
    </w:p>
    <w:p w:rsidR="00007EC8" w:rsidRDefault="0083495A" w:rsidP="00F716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hyperlink r:id="rId13" w:history="1">
        <w:r w:rsidRPr="00704CC8">
          <w:rPr>
            <w:rStyle w:val="Hyperlink"/>
            <w:rFonts w:ascii="Times New Roman" w:hAnsi="Times New Roman" w:cs="Times New Roman"/>
            <w:sz w:val="24"/>
            <w:szCs w:val="24"/>
          </w:rPr>
          <w:t>https://www.healthline.com/health/beauty-skin-care-tatto</w:t>
        </w:r>
        <w:r w:rsidRPr="00704CC8">
          <w:rPr>
            <w:rStyle w:val="Hyperlink"/>
            <w:rFonts w:ascii="Times New Roman" w:hAnsi="Times New Roman" w:cs="Times New Roman"/>
            <w:sz w:val="24"/>
            <w:szCs w:val="24"/>
          </w:rPr>
          <w:t>os-piercings</w:t>
        </w:r>
      </w:hyperlink>
    </w:p>
    <w:p w:rsidR="00A1758F" w:rsidRDefault="0083495A" w:rsidP="00F716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Khan Academy. (2019). Cell-cell junctions. Retrieved from</w:t>
      </w:r>
    </w:p>
    <w:p w:rsidR="00A1758F" w:rsidRDefault="0083495A" w:rsidP="00F71633">
      <w:pPr>
        <w:spacing w:after="0" w:line="480" w:lineRule="auto"/>
        <w:ind w:left="720"/>
        <w:contextualSpacing/>
        <w:rPr>
          <w:rFonts w:ascii="Times New Roman" w:hAnsi="Times New Roman" w:cs="Times New Roman"/>
          <w:sz w:val="24"/>
          <w:szCs w:val="24"/>
        </w:rPr>
      </w:pPr>
      <w:r w:rsidRPr="00A1758F">
        <w:rPr>
          <w:rFonts w:ascii="Times New Roman" w:hAnsi="Times New Roman" w:cs="Times New Roman"/>
          <w:sz w:val="24"/>
          <w:szCs w:val="24"/>
        </w:rPr>
        <w:t>h</w:t>
      </w:r>
      <w:hyperlink r:id="rId14" w:history="1">
        <w:r w:rsidRPr="00704CC8">
          <w:rPr>
            <w:rStyle w:val="Hyperlink"/>
            <w:rFonts w:ascii="Times New Roman" w:hAnsi="Times New Roman" w:cs="Times New Roman"/>
            <w:sz w:val="24"/>
            <w:szCs w:val="24"/>
          </w:rPr>
          <w:t>ttps://www.khanacademy.org/science/biology/structure-of-a-cell/cytoskeleton-junc</w:t>
        </w:r>
        <w:r w:rsidRPr="00704CC8">
          <w:rPr>
            <w:rStyle w:val="Hyperlink"/>
            <w:rFonts w:ascii="Times New Roman" w:hAnsi="Times New Roman" w:cs="Times New Roman"/>
            <w:sz w:val="24"/>
            <w:szCs w:val="24"/>
          </w:rPr>
          <w:t>tions-a</w:t>
        </w:r>
      </w:hyperlink>
      <w:r w:rsidRPr="00A1758F">
        <w:rPr>
          <w:rFonts w:ascii="Times New Roman" w:hAnsi="Times New Roman" w:cs="Times New Roman"/>
          <w:sz w:val="24"/>
          <w:szCs w:val="24"/>
        </w:rPr>
        <w:t>nd-extracellular-structures/a/cell-cell-junctions</w:t>
      </w:r>
    </w:p>
    <w:p w:rsidR="00007EC8" w:rsidRDefault="0083495A" w:rsidP="00F716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Quinn, E. (2018). Average healing times for common sports injuries. Very well fit. Retrieved</w:t>
      </w:r>
    </w:p>
    <w:p w:rsidR="00007EC8" w:rsidRDefault="0083495A" w:rsidP="00F71633">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from </w:t>
      </w:r>
      <w:r w:rsidRPr="00007EC8">
        <w:rPr>
          <w:rFonts w:ascii="Times New Roman" w:hAnsi="Times New Roman" w:cs="Times New Roman"/>
          <w:sz w:val="24"/>
          <w:szCs w:val="24"/>
        </w:rPr>
        <w:t>h</w:t>
      </w:r>
      <w:hyperlink r:id="rId15" w:history="1">
        <w:r w:rsidRPr="00704CC8">
          <w:rPr>
            <w:rStyle w:val="Hyperlink"/>
            <w:rFonts w:ascii="Times New Roman" w:hAnsi="Times New Roman" w:cs="Times New Roman"/>
            <w:sz w:val="24"/>
            <w:szCs w:val="24"/>
          </w:rPr>
          <w:t>ttps:/</w:t>
        </w:r>
        <w:r w:rsidRPr="00704CC8">
          <w:rPr>
            <w:rStyle w:val="Hyperlink"/>
            <w:rFonts w:ascii="Times New Roman" w:hAnsi="Times New Roman" w:cs="Times New Roman"/>
            <w:sz w:val="24"/>
            <w:szCs w:val="24"/>
          </w:rPr>
          <w:t>/www.verywellfit.com/average-healing-times-for-common-sports-injuries-3</w:t>
        </w:r>
      </w:hyperlink>
      <w:r w:rsidRPr="00007EC8">
        <w:rPr>
          <w:rFonts w:ascii="Times New Roman" w:hAnsi="Times New Roman" w:cs="Times New Roman"/>
          <w:sz w:val="24"/>
          <w:szCs w:val="24"/>
        </w:rPr>
        <w:t>120819</w:t>
      </w:r>
    </w:p>
    <w:p w:rsidR="00A1758F" w:rsidRDefault="0083495A" w:rsidP="00F716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Singer, S. J. &amp; Nicolson, G. L. (1972). The fluid mosaic model of the structure of a cell  </w:t>
      </w:r>
    </w:p>
    <w:p w:rsidR="00A1758F" w:rsidRDefault="0083495A" w:rsidP="00F716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Membranes. 720-731/</w:t>
      </w:r>
    </w:p>
    <w:p w:rsidR="00007EC8" w:rsidRDefault="0083495A" w:rsidP="00F716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Spine Universe. (2019). </w:t>
      </w:r>
      <w:r w:rsidR="00A1758F">
        <w:rPr>
          <w:rFonts w:ascii="Times New Roman" w:hAnsi="Times New Roman" w:cs="Times New Roman"/>
          <w:sz w:val="24"/>
          <w:szCs w:val="24"/>
        </w:rPr>
        <w:t xml:space="preserve">Vertical health. Retrieved from </w:t>
      </w:r>
    </w:p>
    <w:p w:rsidR="00A1758F" w:rsidRDefault="0083495A" w:rsidP="00F716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hyperlink r:id="rId16" w:history="1">
        <w:r w:rsidRPr="00704CC8">
          <w:rPr>
            <w:rStyle w:val="Hyperlink"/>
            <w:rFonts w:ascii="Times New Roman" w:hAnsi="Times New Roman" w:cs="Times New Roman"/>
            <w:sz w:val="24"/>
            <w:szCs w:val="24"/>
          </w:rPr>
          <w:t>https://www.spineuniverse.com/paid_users/negotiate</w:t>
        </w:r>
      </w:hyperlink>
    </w:p>
    <w:p w:rsidR="00007EC8" w:rsidRDefault="0083495A" w:rsidP="00F716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Wyzant. (2019). Endocytosis and Exocytosis. Retrieved from </w:t>
      </w:r>
    </w:p>
    <w:p w:rsidR="00007EC8" w:rsidRDefault="0083495A" w:rsidP="00F716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hyperlink r:id="rId17" w:history="1">
        <w:r w:rsidRPr="00704CC8">
          <w:rPr>
            <w:rStyle w:val="Hyperlink"/>
            <w:rFonts w:ascii="Times New Roman" w:hAnsi="Times New Roman" w:cs="Times New Roman"/>
            <w:sz w:val="24"/>
            <w:szCs w:val="24"/>
          </w:rPr>
          <w:t>https://www.wyzant.com/resources/lessons/science/biology/endocytosis-and-exocytosis</w:t>
        </w:r>
      </w:hyperlink>
    </w:p>
    <w:p w:rsidR="00007EC8" w:rsidRDefault="00007EC8" w:rsidP="00F71633">
      <w:pPr>
        <w:spacing w:after="0" w:line="480" w:lineRule="auto"/>
        <w:contextualSpacing/>
        <w:rPr>
          <w:rFonts w:ascii="Times New Roman" w:hAnsi="Times New Roman" w:cs="Times New Roman"/>
          <w:sz w:val="24"/>
          <w:szCs w:val="24"/>
        </w:rPr>
      </w:pPr>
    </w:p>
    <w:p w:rsidR="00007EC8" w:rsidRPr="000E4FDC" w:rsidRDefault="00007EC8" w:rsidP="00F71633">
      <w:pPr>
        <w:spacing w:after="0" w:line="480" w:lineRule="auto"/>
        <w:contextualSpacing/>
        <w:rPr>
          <w:rFonts w:ascii="Times New Roman" w:hAnsi="Times New Roman" w:cs="Times New Roman"/>
          <w:sz w:val="24"/>
          <w:szCs w:val="24"/>
        </w:rPr>
      </w:pPr>
    </w:p>
    <w:p w:rsidR="00725676" w:rsidRDefault="00725676" w:rsidP="00F71633">
      <w:pPr>
        <w:spacing w:after="0" w:line="480" w:lineRule="auto"/>
        <w:ind w:firstLine="720"/>
        <w:contextualSpacing/>
        <w:rPr>
          <w:rFonts w:ascii="Times New Roman" w:hAnsi="Times New Roman" w:cs="Times New Roman"/>
          <w:sz w:val="24"/>
          <w:szCs w:val="24"/>
        </w:rPr>
      </w:pPr>
    </w:p>
    <w:p w:rsidR="00725676" w:rsidRDefault="00725676" w:rsidP="00F71633">
      <w:pPr>
        <w:spacing w:after="0" w:line="480" w:lineRule="auto"/>
        <w:ind w:firstLine="720"/>
        <w:contextualSpacing/>
        <w:rPr>
          <w:rFonts w:ascii="Times New Roman" w:hAnsi="Times New Roman" w:cs="Times New Roman"/>
          <w:sz w:val="24"/>
          <w:szCs w:val="24"/>
        </w:rPr>
      </w:pPr>
    </w:p>
    <w:p w:rsidR="00725676" w:rsidRDefault="00725676" w:rsidP="00F71633">
      <w:pPr>
        <w:spacing w:after="0" w:line="480" w:lineRule="auto"/>
        <w:ind w:firstLine="720"/>
        <w:contextualSpacing/>
        <w:rPr>
          <w:rFonts w:ascii="Times New Roman" w:hAnsi="Times New Roman" w:cs="Times New Roman"/>
          <w:sz w:val="24"/>
          <w:szCs w:val="24"/>
        </w:rPr>
      </w:pPr>
    </w:p>
    <w:p w:rsidR="00C708B2" w:rsidRDefault="0083495A" w:rsidP="00F7163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p>
    <w:p w:rsidR="00C708B2" w:rsidRDefault="00C708B2" w:rsidP="00F71633">
      <w:pPr>
        <w:spacing w:after="0" w:line="480" w:lineRule="auto"/>
        <w:ind w:firstLine="720"/>
        <w:contextualSpacing/>
        <w:rPr>
          <w:rFonts w:ascii="Times New Roman" w:hAnsi="Times New Roman" w:cs="Times New Roman"/>
          <w:sz w:val="24"/>
          <w:szCs w:val="24"/>
        </w:rPr>
      </w:pPr>
    </w:p>
    <w:p w:rsidR="001361A8" w:rsidRPr="00D449F7" w:rsidRDefault="0083495A" w:rsidP="00F7163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p>
    <w:sectPr w:rsidR="001361A8" w:rsidRPr="00D449F7" w:rsidSect="00D449F7">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495A" w:rsidRDefault="0083495A">
      <w:pPr>
        <w:spacing w:after="0" w:line="240" w:lineRule="auto"/>
      </w:pPr>
      <w:r>
        <w:separator/>
      </w:r>
    </w:p>
  </w:endnote>
  <w:endnote w:type="continuationSeparator" w:id="0">
    <w:p w:rsidR="0083495A" w:rsidRDefault="00834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495A" w:rsidRDefault="0083495A">
      <w:pPr>
        <w:spacing w:after="0" w:line="240" w:lineRule="auto"/>
      </w:pPr>
      <w:r>
        <w:separator/>
      </w:r>
    </w:p>
  </w:footnote>
  <w:footnote w:type="continuationSeparator" w:id="0">
    <w:p w:rsidR="0083495A" w:rsidRDefault="008349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49F7" w:rsidRPr="00F71633" w:rsidRDefault="0083495A" w:rsidP="00F71633">
    <w:pPr>
      <w:pStyle w:val="Header"/>
      <w:spacing w:line="480" w:lineRule="auto"/>
      <w:rPr>
        <w:rFonts w:ascii="Times New Roman" w:hAnsi="Times New Roman" w:cs="Times New Roman"/>
        <w:sz w:val="24"/>
        <w:szCs w:val="24"/>
      </w:rPr>
    </w:pPr>
    <w:r w:rsidRPr="00D449F7">
      <w:rPr>
        <w:rFonts w:ascii="Times New Roman" w:hAnsi="Times New Roman" w:cs="Times New Roman"/>
        <w:sz w:val="24"/>
        <w:szCs w:val="24"/>
      </w:rPr>
      <w:t xml:space="preserve">QUESTIONS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5150614"/>
        <w:docPartObj>
          <w:docPartGallery w:val="Page Numbers (Top of Page)"/>
          <w:docPartUnique/>
        </w:docPartObj>
      </w:sdtPr>
      <w:sdtEndPr>
        <w:rPr>
          <w:noProof/>
        </w:rPr>
      </w:sdtEndPr>
      <w:sdtContent>
        <w:r w:rsidRPr="00D449F7">
          <w:rPr>
            <w:rFonts w:ascii="Times New Roman" w:hAnsi="Times New Roman" w:cs="Times New Roman"/>
            <w:sz w:val="24"/>
            <w:szCs w:val="24"/>
          </w:rPr>
          <w:fldChar w:fldCharType="begin"/>
        </w:r>
        <w:r w:rsidRPr="00D449F7">
          <w:rPr>
            <w:rFonts w:ascii="Times New Roman" w:hAnsi="Times New Roman" w:cs="Times New Roman"/>
            <w:sz w:val="24"/>
            <w:szCs w:val="24"/>
          </w:rPr>
          <w:instrText xml:space="preserve"> PAGE   \* MERGEFORMAT </w:instrText>
        </w:r>
        <w:r w:rsidRPr="00D449F7">
          <w:rPr>
            <w:rFonts w:ascii="Times New Roman" w:hAnsi="Times New Roman" w:cs="Times New Roman"/>
            <w:sz w:val="24"/>
            <w:szCs w:val="24"/>
          </w:rPr>
          <w:fldChar w:fldCharType="separate"/>
        </w:r>
        <w:r w:rsidR="004C525D">
          <w:rPr>
            <w:rFonts w:ascii="Times New Roman" w:hAnsi="Times New Roman" w:cs="Times New Roman"/>
            <w:noProof/>
            <w:sz w:val="24"/>
            <w:szCs w:val="24"/>
          </w:rPr>
          <w:t>9</w:t>
        </w:r>
        <w:r w:rsidRPr="00D449F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49F7" w:rsidRPr="00F71633" w:rsidRDefault="0083495A" w:rsidP="00F71633">
    <w:pPr>
      <w:pStyle w:val="Header"/>
      <w:tabs>
        <w:tab w:val="left" w:pos="7950"/>
      </w:tabs>
      <w:spacing w:line="480" w:lineRule="auto"/>
      <w:rPr>
        <w:rFonts w:ascii="Times New Roman" w:hAnsi="Times New Roman" w:cs="Times New Roman"/>
        <w:sz w:val="24"/>
        <w:szCs w:val="24"/>
      </w:rPr>
    </w:pPr>
    <w:r w:rsidRPr="00D449F7">
      <w:rPr>
        <w:rFonts w:ascii="Times New Roman" w:hAnsi="Times New Roman" w:cs="Times New Roman"/>
        <w:sz w:val="24"/>
        <w:szCs w:val="24"/>
      </w:rPr>
      <w:t>Running head: QUESTIONS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49F7">
      <w:rPr>
        <w:rFonts w:ascii="Times New Roman" w:hAnsi="Times New Roman" w:cs="Times New Roman"/>
        <w:sz w:val="24"/>
        <w:szCs w:val="24"/>
      </w:rPr>
      <w:t xml:space="preserve"> </w:t>
    </w:r>
    <w:sdt>
      <w:sdtPr>
        <w:rPr>
          <w:rFonts w:ascii="Times New Roman" w:hAnsi="Times New Roman" w:cs="Times New Roman"/>
          <w:sz w:val="24"/>
          <w:szCs w:val="24"/>
        </w:rPr>
        <w:id w:val="774527558"/>
        <w:docPartObj>
          <w:docPartGallery w:val="Page Numbers (Top of Page)"/>
          <w:docPartUnique/>
        </w:docPartObj>
      </w:sdtPr>
      <w:sdtEndPr>
        <w:rPr>
          <w:noProof/>
        </w:rPr>
      </w:sdtEndPr>
      <w:sdtContent>
        <w:r w:rsidRPr="00D449F7">
          <w:rPr>
            <w:rFonts w:ascii="Times New Roman" w:hAnsi="Times New Roman" w:cs="Times New Roman"/>
            <w:sz w:val="24"/>
            <w:szCs w:val="24"/>
          </w:rPr>
          <w:fldChar w:fldCharType="begin"/>
        </w:r>
        <w:r w:rsidRPr="00D449F7">
          <w:rPr>
            <w:rFonts w:ascii="Times New Roman" w:hAnsi="Times New Roman" w:cs="Times New Roman"/>
            <w:sz w:val="24"/>
            <w:szCs w:val="24"/>
          </w:rPr>
          <w:instrText xml:space="preserve"> PAGE   \* MERGEFORMAT </w:instrText>
        </w:r>
        <w:r w:rsidRPr="00D449F7">
          <w:rPr>
            <w:rFonts w:ascii="Times New Roman" w:hAnsi="Times New Roman" w:cs="Times New Roman"/>
            <w:sz w:val="24"/>
            <w:szCs w:val="24"/>
          </w:rPr>
          <w:fldChar w:fldCharType="separate"/>
        </w:r>
        <w:r w:rsidR="004C525D">
          <w:rPr>
            <w:rFonts w:ascii="Times New Roman" w:hAnsi="Times New Roman" w:cs="Times New Roman"/>
            <w:noProof/>
            <w:sz w:val="24"/>
            <w:szCs w:val="24"/>
          </w:rPr>
          <w:t>1</w:t>
        </w:r>
        <w:r w:rsidRPr="00D449F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9F7"/>
    <w:rsid w:val="00007EC8"/>
    <w:rsid w:val="000E4FDC"/>
    <w:rsid w:val="000F7142"/>
    <w:rsid w:val="001361A8"/>
    <w:rsid w:val="001477DD"/>
    <w:rsid w:val="001C267E"/>
    <w:rsid w:val="002103F0"/>
    <w:rsid w:val="0035671B"/>
    <w:rsid w:val="0037284D"/>
    <w:rsid w:val="003C05F7"/>
    <w:rsid w:val="003D10D9"/>
    <w:rsid w:val="00461DA7"/>
    <w:rsid w:val="004A1CB3"/>
    <w:rsid w:val="004A1DBB"/>
    <w:rsid w:val="004C525D"/>
    <w:rsid w:val="00580499"/>
    <w:rsid w:val="005F39F7"/>
    <w:rsid w:val="0066441D"/>
    <w:rsid w:val="00704CC8"/>
    <w:rsid w:val="00725676"/>
    <w:rsid w:val="007C1BBC"/>
    <w:rsid w:val="007D16EA"/>
    <w:rsid w:val="0083495A"/>
    <w:rsid w:val="00863211"/>
    <w:rsid w:val="008878F7"/>
    <w:rsid w:val="00893531"/>
    <w:rsid w:val="009416DC"/>
    <w:rsid w:val="00A1758F"/>
    <w:rsid w:val="00BC1BA4"/>
    <w:rsid w:val="00C708B2"/>
    <w:rsid w:val="00C94E4E"/>
    <w:rsid w:val="00D449F7"/>
    <w:rsid w:val="00EE69C7"/>
    <w:rsid w:val="00F568DE"/>
    <w:rsid w:val="00F71633"/>
    <w:rsid w:val="00F81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5448D6-338B-4977-ADE6-138E34240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49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9F7"/>
  </w:style>
  <w:style w:type="paragraph" w:styleId="Footer">
    <w:name w:val="footer"/>
    <w:basedOn w:val="Normal"/>
    <w:link w:val="FooterChar"/>
    <w:uiPriority w:val="99"/>
    <w:unhideWhenUsed/>
    <w:rsid w:val="00D449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9F7"/>
  </w:style>
  <w:style w:type="paragraph" w:styleId="BalloonText">
    <w:name w:val="Balloon Text"/>
    <w:basedOn w:val="Normal"/>
    <w:link w:val="BalloonTextChar"/>
    <w:uiPriority w:val="99"/>
    <w:semiHidden/>
    <w:unhideWhenUsed/>
    <w:rsid w:val="003C05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05F7"/>
    <w:rPr>
      <w:rFonts w:ascii="Tahoma" w:hAnsi="Tahoma" w:cs="Tahoma"/>
      <w:sz w:val="16"/>
      <w:szCs w:val="16"/>
    </w:rPr>
  </w:style>
  <w:style w:type="character" w:styleId="Hyperlink">
    <w:name w:val="Hyperlink"/>
    <w:basedOn w:val="DefaultParagraphFont"/>
    <w:uiPriority w:val="99"/>
    <w:unhideWhenUsed/>
    <w:rsid w:val="003C05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imgres?imgurl=http%3A%2F%2Forthokids.org%2FOrthoKids%2Fmedia%2FImages%2FConditions%2FForearm%2520Fractures%2FForearmFracture1.jpg%3Fext%3D.jpg&amp;imgrefurl=http%3A%2F%2Forthokids.org%2FI-Broke-My%2FPediatric-Forearm-Fractures&amp;docid=fQzmiR1KU7fUeM&amp;tbnid=nB-XyXAluhTA5M%3A&amp;vet=10ahUKEwje98qxwvLfAhWSkxQKHZgiBBYQMwiPAShFMEU..i&amp;w=312&amp;h=440&amp;bih=772&amp;biw=829&amp;q=two%20types%20of%20fractures&amp;ved=0ahUKEwje98qxwvLfAhWSkxQKHZgiBBYQMwiPAShFMEU&amp;iact=mrc&amp;uact=8" TargetMode="External"/><Relationship Id="rId13" Type="http://schemas.openxmlformats.org/officeDocument/2006/relationships/hyperlink" Target="https://www.healthline.com/health/beauty-skin-care-tattoos-piercings"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hyperlink" Target="https://www.bodybuilding.net/training-articles/hypertrophy-vs-hyperplasia-958.html" TargetMode="External"/><Relationship Id="rId17" Type="http://schemas.openxmlformats.org/officeDocument/2006/relationships/hyperlink" Target="https://www.wyzant.com/resources/lessons/science/biology/endocytosis-and-exocytosis" TargetMode="External"/><Relationship Id="rId2" Type="http://schemas.openxmlformats.org/officeDocument/2006/relationships/settings" Target="settings.xml"/><Relationship Id="rId16" Type="http://schemas.openxmlformats.org/officeDocument/2006/relationships/hyperlink" Target="https://www.spineuniverse.com/paid_users/negotiate"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dx.doi.org/10.1083%2Fjcb.200205110" TargetMode="External"/><Relationship Id="rId5" Type="http://schemas.openxmlformats.org/officeDocument/2006/relationships/endnotes" Target="endnotes.xml"/><Relationship Id="rId15" Type="http://schemas.openxmlformats.org/officeDocument/2006/relationships/hyperlink" Target="ttps://www.verywellfit.com/average-healing-times-for-common-sports-injuries-3" TargetMode="External"/><Relationship Id="rId10" Type="http://schemas.openxmlformats.org/officeDocument/2006/relationships/hyperlink" Target="https://www.health.com/health/gallery/0,,20436766,00.html?slide=69561"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www.google.com/imgres?imgurl=https%3A%2F%2Fpremierradiologyservices.com%2Fwp-content%2Fuploads%2F2018%2F05%2FStress-Fracture-Xrays-1.jpg&amp;imgrefurl=https%3A%2F%2Fpremierradiologyservices.com%2Fstress-fracture-xrays%2F&amp;docid=FHAhZuLkqC5-3M&amp;tbnid=rnqeWWDvssfjCM%3A&amp;vet=10ahUKEwje98qxwvLfAhWSkxQKHZgiBBYQMwiVAShLMEs..i&amp;w=403&amp;h=498&amp;bih=772&amp;biw=829&amp;q=two%20types%20of%20fractures&amp;ved=0ahUKEwje98qxwvLfAhWSkxQKHZgiBBYQMwiVAShLMEs&amp;iact=mrc&amp;uact=8" TargetMode="External"/><Relationship Id="rId14" Type="http://schemas.openxmlformats.org/officeDocument/2006/relationships/hyperlink" Target="ttps://www.khanacademy.org/science/biology/structure-of-a-cell/cytoskeleton-junction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1857</Words>
  <Characters>10591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sharkwriter11@gmail.com</cp:lastModifiedBy>
  <cp:revision>2</cp:revision>
  <dcterms:created xsi:type="dcterms:W3CDTF">2019-01-16T16:04:00Z</dcterms:created>
  <dcterms:modified xsi:type="dcterms:W3CDTF">2019-01-16T16:04:00Z</dcterms:modified>
</cp:coreProperties>
</file>